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C" w:rsidRDefault="00F0046C" w:rsidP="00F0046C">
      <w:pPr>
        <w:pStyle w:val="a3"/>
      </w:pPr>
      <w:bookmarkStart w:id="0" w:name="_GoBack"/>
      <w:bookmarkEnd w:id="0"/>
    </w:p>
    <w:p w:rsidR="00F0046C" w:rsidRDefault="00F0046C" w:rsidP="00F0046C">
      <w:pPr>
        <w:pStyle w:val="a5"/>
        <w:jc w:val="center"/>
        <w:rPr>
          <w:b/>
          <w:bCs/>
          <w:szCs w:val="28"/>
        </w:rPr>
      </w:pPr>
      <w:r>
        <w:rPr>
          <w:rFonts w:cs="Times New Roman"/>
          <w:b/>
        </w:rPr>
        <w:t>М</w:t>
      </w:r>
      <w:r>
        <w:rPr>
          <w:b/>
          <w:bCs/>
          <w:szCs w:val="28"/>
        </w:rPr>
        <w:t xml:space="preserve">УНИЦИПАЛЬНОЕ БЮДЖЕТНОЕ  </w:t>
      </w:r>
    </w:p>
    <w:p w:rsidR="00F0046C" w:rsidRDefault="00F0046C" w:rsidP="00F0046C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ОБЩЕОБРАЗОВАТЕЛЬНОЕ УЧРЕЖДЕНИЕ </w:t>
      </w:r>
    </w:p>
    <w:p w:rsidR="00F0046C" w:rsidRDefault="00F0046C" w:rsidP="00F0046C">
      <w:pPr>
        <w:pStyle w:val="a5"/>
        <w:pBdr>
          <w:bottom w:val="single" w:sz="12" w:space="1" w:color="auto"/>
        </w:pBdr>
        <w:tabs>
          <w:tab w:val="center" w:pos="4961"/>
          <w:tab w:val="right" w:pos="9923"/>
        </w:tabs>
        <w:rPr>
          <w:b/>
          <w:bCs/>
          <w:sz w:val="24"/>
          <w:szCs w:val="24"/>
        </w:rPr>
      </w:pPr>
      <w:r>
        <w:rPr>
          <w:b/>
          <w:bCs/>
          <w:szCs w:val="28"/>
        </w:rPr>
        <w:tab/>
        <w:t>«СРЕДНЯЯ ОБЩЕОБРАЗОВАТЕЛЬНАЯ ШКОЛА №1» Г. ГУРЬЕВСКА</w:t>
      </w:r>
      <w:r>
        <w:rPr>
          <w:b/>
          <w:bCs/>
          <w:sz w:val="24"/>
          <w:szCs w:val="24"/>
        </w:rPr>
        <w:tab/>
      </w:r>
    </w:p>
    <w:p w:rsidR="00F0046C" w:rsidRDefault="00F0046C" w:rsidP="00F0046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046C" w:rsidRDefault="00F0046C" w:rsidP="00F0046C">
      <w:pPr>
        <w:keepNext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F0046C" w:rsidRDefault="00F0046C" w:rsidP="00F004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046C" w:rsidRPr="00192C7A" w:rsidRDefault="00F0046C" w:rsidP="00ED7115">
      <w:pPr>
        <w:pStyle w:val="a3"/>
        <w:jc w:val="left"/>
        <w:rPr>
          <w:szCs w:val="28"/>
          <w:lang w:val="en-US"/>
        </w:rPr>
      </w:pPr>
      <w:r>
        <w:rPr>
          <w:szCs w:val="28"/>
        </w:rPr>
        <w:t>от 01 сентября 2015 года</w:t>
      </w:r>
      <w:r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2C7A">
        <w:rPr>
          <w:szCs w:val="28"/>
          <w:lang w:val="en-US"/>
        </w:rPr>
        <w:t xml:space="preserve">           </w:t>
      </w:r>
      <w:r>
        <w:rPr>
          <w:szCs w:val="28"/>
        </w:rPr>
        <w:t xml:space="preserve">№ </w:t>
      </w:r>
      <w:r w:rsidR="00192C7A">
        <w:rPr>
          <w:szCs w:val="28"/>
          <w:lang w:val="en-US"/>
        </w:rPr>
        <w:t>143</w:t>
      </w:r>
    </w:p>
    <w:p w:rsidR="00F0046C" w:rsidRDefault="00F0046C" w:rsidP="00F0046C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0046C" w:rsidRPr="001A4BC6" w:rsidTr="00ED7115">
        <w:tc>
          <w:tcPr>
            <w:tcW w:w="4644" w:type="dxa"/>
          </w:tcPr>
          <w:p w:rsidR="00F0046C" w:rsidRPr="001A4BC6" w:rsidRDefault="00F0046C" w:rsidP="00192C7A">
            <w:pPr>
              <w:rPr>
                <w:sz w:val="28"/>
              </w:rPr>
            </w:pPr>
            <w:r w:rsidRPr="001A4BC6">
              <w:rPr>
                <w:sz w:val="28"/>
                <w:szCs w:val="28"/>
              </w:rPr>
              <w:t xml:space="preserve">О проведении </w:t>
            </w:r>
            <w:r w:rsidRPr="001A4BC6">
              <w:rPr>
                <w:sz w:val="28"/>
                <w:szCs w:val="28"/>
                <w:lang w:val="en-US"/>
              </w:rPr>
              <w:t>I</w:t>
            </w:r>
            <w:r w:rsidRPr="001A4BC6">
              <w:rPr>
                <w:sz w:val="28"/>
                <w:szCs w:val="28"/>
              </w:rPr>
              <w:t xml:space="preserve"> (школьного) этап</w:t>
            </w:r>
            <w:r w:rsidR="00ED7115">
              <w:rPr>
                <w:sz w:val="28"/>
                <w:szCs w:val="28"/>
              </w:rPr>
              <w:t>а всероссийской олимпиады школь</w:t>
            </w:r>
            <w:r w:rsidRPr="001A4BC6">
              <w:rPr>
                <w:sz w:val="28"/>
                <w:szCs w:val="28"/>
              </w:rPr>
              <w:t xml:space="preserve">ников в </w:t>
            </w:r>
            <w:r>
              <w:rPr>
                <w:sz w:val="28"/>
                <w:szCs w:val="28"/>
              </w:rPr>
              <w:t>школе в</w:t>
            </w:r>
            <w:r w:rsidRPr="001A4BC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1A4BC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1A4BC6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F0046C" w:rsidRDefault="00F0046C" w:rsidP="00F0046C">
      <w:pPr>
        <w:rPr>
          <w:sz w:val="28"/>
          <w:szCs w:val="28"/>
        </w:rPr>
      </w:pPr>
    </w:p>
    <w:p w:rsidR="00F0046C" w:rsidRPr="00CC3205" w:rsidRDefault="00F0046C" w:rsidP="00F0046C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CC3205">
        <w:rPr>
          <w:sz w:val="28"/>
          <w:szCs w:val="28"/>
        </w:rPr>
        <w:t>В целях выявления и поддержки одаренных учащихся, их стимулирования к научно-исследовательской деятельности, обеспечения равенства предоставляемых учащимся возможностей</w:t>
      </w:r>
      <w:r>
        <w:rPr>
          <w:sz w:val="28"/>
          <w:szCs w:val="28"/>
        </w:rPr>
        <w:t xml:space="preserve">, в соответствии с  </w:t>
      </w:r>
      <w:r w:rsidRPr="00CC320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рядком </w:t>
      </w:r>
      <w:r w:rsidRPr="00CC3205">
        <w:rPr>
          <w:sz w:val="28"/>
          <w:szCs w:val="28"/>
        </w:rPr>
        <w:t>проведении всероссийской олимпиады школьников</w:t>
      </w:r>
      <w:r>
        <w:rPr>
          <w:sz w:val="28"/>
          <w:szCs w:val="28"/>
        </w:rPr>
        <w:t xml:space="preserve">, </w:t>
      </w:r>
      <w:r w:rsidRPr="00CC3205">
        <w:rPr>
          <w:sz w:val="28"/>
          <w:szCs w:val="28"/>
        </w:rPr>
        <w:t>утвержден</w:t>
      </w:r>
      <w:r>
        <w:rPr>
          <w:sz w:val="28"/>
          <w:szCs w:val="28"/>
        </w:rPr>
        <w:t>ным</w:t>
      </w:r>
      <w:r w:rsidRPr="00CC3205">
        <w:rPr>
          <w:sz w:val="28"/>
          <w:szCs w:val="28"/>
        </w:rPr>
        <w:t xml:space="preserve"> приказом Министерства образования </w:t>
      </w:r>
      <w:r>
        <w:rPr>
          <w:sz w:val="28"/>
          <w:szCs w:val="28"/>
        </w:rPr>
        <w:t>и науки Российской Федерации от 18.11.</w:t>
      </w:r>
      <w:r w:rsidRPr="00CC3205">
        <w:rPr>
          <w:sz w:val="28"/>
          <w:szCs w:val="28"/>
        </w:rPr>
        <w:t>201</w:t>
      </w:r>
      <w:r>
        <w:rPr>
          <w:sz w:val="28"/>
          <w:szCs w:val="28"/>
        </w:rPr>
        <w:t>3 г.</w:t>
      </w:r>
      <w:r w:rsidRPr="00CC3205">
        <w:rPr>
          <w:sz w:val="28"/>
          <w:szCs w:val="28"/>
        </w:rPr>
        <w:t xml:space="preserve"> № </w:t>
      </w:r>
      <w:r>
        <w:rPr>
          <w:sz w:val="28"/>
          <w:szCs w:val="28"/>
        </w:rPr>
        <w:t>1252, с изменениями  от 17.03.2015 г. № 249, на основании приказа № 218 от 31.08.2015 года УО администрации ГГО</w:t>
      </w:r>
      <w:r w:rsidRPr="00CC3205">
        <w:rPr>
          <w:color w:val="000000"/>
          <w:spacing w:val="6"/>
          <w:sz w:val="28"/>
          <w:szCs w:val="28"/>
        </w:rPr>
        <w:t xml:space="preserve"> </w:t>
      </w:r>
      <w:proofErr w:type="gramEnd"/>
    </w:p>
    <w:p w:rsidR="00F0046C" w:rsidRPr="00F0046C" w:rsidRDefault="00F0046C" w:rsidP="00F0046C">
      <w:pPr>
        <w:pStyle w:val="2"/>
        <w:rPr>
          <w:b/>
        </w:rPr>
      </w:pPr>
    </w:p>
    <w:p w:rsidR="00F0046C" w:rsidRPr="00F0046C" w:rsidRDefault="00F0046C" w:rsidP="00F0046C">
      <w:pPr>
        <w:jc w:val="center"/>
        <w:rPr>
          <w:b/>
          <w:sz w:val="28"/>
          <w:szCs w:val="28"/>
        </w:rPr>
      </w:pPr>
      <w:r w:rsidRPr="00F0046C">
        <w:rPr>
          <w:b/>
          <w:sz w:val="28"/>
          <w:szCs w:val="28"/>
        </w:rPr>
        <w:t>ПРИКАЗЫВАЮ:</w:t>
      </w:r>
    </w:p>
    <w:p w:rsidR="00F0046C" w:rsidRDefault="00F0046C" w:rsidP="00F0046C">
      <w:pPr>
        <w:pStyle w:val="2"/>
      </w:pPr>
    </w:p>
    <w:p w:rsidR="00F0046C" w:rsidRDefault="00F0046C" w:rsidP="00F0046C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 (школьный) этап всероссийской олимпиады школьников в 2015 – 2016 учебном году с </w:t>
      </w:r>
      <w:r w:rsidRPr="00F0046C">
        <w:rPr>
          <w:sz w:val="28"/>
          <w:szCs w:val="28"/>
        </w:rPr>
        <w:t>14.09.2015 г. по 30.10.2015 г.</w:t>
      </w:r>
      <w:r>
        <w:rPr>
          <w:sz w:val="28"/>
          <w:szCs w:val="28"/>
        </w:rPr>
        <w:t xml:space="preserve"> для уча</w:t>
      </w:r>
      <w:r w:rsidRPr="00A90F55">
        <w:rPr>
          <w:sz w:val="28"/>
          <w:szCs w:val="28"/>
        </w:rPr>
        <w:t>щи</w:t>
      </w:r>
      <w:r w:rsidR="004839C8">
        <w:rPr>
          <w:sz w:val="28"/>
          <w:szCs w:val="28"/>
        </w:rPr>
        <w:t>х</w:t>
      </w:r>
      <w:r w:rsidRPr="00A90F55">
        <w:rPr>
          <w:sz w:val="28"/>
          <w:szCs w:val="28"/>
        </w:rPr>
        <w:t>ся 5 - 11 классов</w:t>
      </w:r>
      <w:r w:rsidR="004839C8">
        <w:rPr>
          <w:sz w:val="28"/>
          <w:szCs w:val="28"/>
        </w:rPr>
        <w:t>.</w:t>
      </w:r>
    </w:p>
    <w:p w:rsidR="00AC677D" w:rsidRDefault="00AC677D" w:rsidP="00F0046C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куратором школьного этапа олимпиады заместителя директора по УР Суворову Е.Ю</w:t>
      </w:r>
    </w:p>
    <w:p w:rsidR="00F0046C" w:rsidRDefault="00AC677D" w:rsidP="00F0046C">
      <w:pPr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УР Суворовой Е.Ю.</w:t>
      </w:r>
      <w:r w:rsidR="00F0046C">
        <w:rPr>
          <w:sz w:val="28"/>
          <w:szCs w:val="28"/>
        </w:rPr>
        <w:t>:</w:t>
      </w:r>
    </w:p>
    <w:p w:rsidR="00F0046C" w:rsidRDefault="00AC677D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</w:t>
      </w:r>
      <w:r w:rsidR="00F0046C">
        <w:rPr>
          <w:sz w:val="28"/>
          <w:szCs w:val="28"/>
        </w:rPr>
        <w:t xml:space="preserve"> оргкомитет школь</w:t>
      </w:r>
      <w:r>
        <w:rPr>
          <w:sz w:val="28"/>
          <w:szCs w:val="28"/>
        </w:rPr>
        <w:t xml:space="preserve">ного этапа олимпиады школьников: председателем Суворову Е.Ю., Усанову Н.А., Кашину М.М., </w:t>
      </w:r>
      <w:proofErr w:type="spellStart"/>
      <w:r>
        <w:rPr>
          <w:sz w:val="28"/>
          <w:szCs w:val="28"/>
        </w:rPr>
        <w:t>Лобанцеву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Семерякову</w:t>
      </w:r>
      <w:proofErr w:type="spellEnd"/>
      <w:r>
        <w:rPr>
          <w:sz w:val="28"/>
          <w:szCs w:val="28"/>
        </w:rPr>
        <w:t xml:space="preserve"> М.Н., Ходоренко С.В.</w:t>
      </w:r>
      <w:r w:rsidR="00F0046C">
        <w:rPr>
          <w:sz w:val="28"/>
          <w:szCs w:val="28"/>
        </w:rPr>
        <w:t>.</w:t>
      </w:r>
    </w:p>
    <w:p w:rsidR="00F0046C" w:rsidRDefault="00AC677D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F0046C">
        <w:rPr>
          <w:sz w:val="28"/>
          <w:szCs w:val="28"/>
        </w:rPr>
        <w:t xml:space="preserve"> жюри школьного этапа олимпиады по каждому общеобразовательному предмету</w:t>
      </w:r>
      <w:r>
        <w:rPr>
          <w:sz w:val="28"/>
          <w:szCs w:val="28"/>
        </w:rPr>
        <w:t xml:space="preserve"> (приложение № 1)</w:t>
      </w:r>
      <w:r w:rsidR="00F0046C">
        <w:rPr>
          <w:sz w:val="28"/>
          <w:szCs w:val="28"/>
        </w:rPr>
        <w:t>.</w:t>
      </w:r>
    </w:p>
    <w:p w:rsidR="00F0046C" w:rsidRDefault="00AC677D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школьного этапа (приложение № 2). Проинформировать уча</w:t>
      </w:r>
      <w:r w:rsidR="00F0046C">
        <w:rPr>
          <w:sz w:val="28"/>
          <w:szCs w:val="28"/>
        </w:rPr>
        <w:t>щихся и их родителей (законных представителей) о сроках и местах проведения школьного этапа по каждому предмету.</w:t>
      </w:r>
    </w:p>
    <w:p w:rsidR="00F0046C" w:rsidRDefault="00F0046C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 и хранение заявлений родите</w:t>
      </w:r>
      <w:r w:rsidR="00AC677D">
        <w:rPr>
          <w:sz w:val="28"/>
          <w:szCs w:val="28"/>
        </w:rPr>
        <w:t>лей (законных представителей) уча</w:t>
      </w:r>
      <w:r>
        <w:rPr>
          <w:sz w:val="28"/>
          <w:szCs w:val="28"/>
        </w:rPr>
        <w:t xml:space="preserve">щихся, заявивших о своем участии в олимпиаде, о согласии </w:t>
      </w:r>
      <w:r w:rsidRPr="00677813">
        <w:rPr>
          <w:sz w:val="28"/>
          <w:szCs w:val="28"/>
        </w:rPr>
        <w:t>на публикацию олимпиадной работы и индивидуальных результатов своего несовершеннолетнего ребенка, в том числе в информационно-телекоммуникационной сети «Интернет».</w:t>
      </w:r>
    </w:p>
    <w:p w:rsidR="00F0046C" w:rsidRDefault="00F0046C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результаты школьного этапа олимпиады по каждому общеобразовательному предмету. Отчеты по результатам проведения </w:t>
      </w:r>
      <w:r>
        <w:rPr>
          <w:sz w:val="28"/>
          <w:szCs w:val="28"/>
          <w:lang w:val="en-US"/>
        </w:rPr>
        <w:t>I</w:t>
      </w:r>
      <w:r w:rsidRPr="00717183">
        <w:rPr>
          <w:sz w:val="28"/>
          <w:szCs w:val="28"/>
        </w:rPr>
        <w:t xml:space="preserve"> (</w:t>
      </w:r>
      <w:r>
        <w:rPr>
          <w:sz w:val="28"/>
          <w:szCs w:val="28"/>
        </w:rPr>
        <w:t>школьного</w:t>
      </w:r>
      <w:r w:rsidRPr="00717183">
        <w:rPr>
          <w:sz w:val="28"/>
          <w:szCs w:val="28"/>
        </w:rPr>
        <w:t xml:space="preserve">) </w:t>
      </w:r>
      <w:r>
        <w:rPr>
          <w:sz w:val="28"/>
          <w:szCs w:val="28"/>
        </w:rPr>
        <w:t>этапа всероссийской олимпиады школьников</w:t>
      </w:r>
      <w:r w:rsidRPr="00717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в управление образования в срок </w:t>
      </w:r>
      <w:r w:rsidRPr="0025239E">
        <w:rPr>
          <w:sz w:val="28"/>
          <w:szCs w:val="28"/>
        </w:rPr>
        <w:t xml:space="preserve">до </w:t>
      </w:r>
      <w:r>
        <w:rPr>
          <w:sz w:val="28"/>
          <w:szCs w:val="28"/>
        </w:rPr>
        <w:t>30</w:t>
      </w:r>
      <w:r w:rsidRPr="0025239E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5</w:t>
      </w:r>
      <w:r w:rsidRPr="0025239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установленной форме (приложение № 2</w:t>
      </w:r>
      <w:r w:rsidR="00AC677D">
        <w:rPr>
          <w:sz w:val="28"/>
          <w:szCs w:val="28"/>
        </w:rPr>
        <w:t xml:space="preserve"> приказа УО администрации ГГО</w:t>
      </w:r>
      <w:r>
        <w:rPr>
          <w:sz w:val="28"/>
          <w:szCs w:val="28"/>
        </w:rPr>
        <w:t>).</w:t>
      </w:r>
    </w:p>
    <w:p w:rsidR="00F0046C" w:rsidRDefault="00F0046C" w:rsidP="00F0046C">
      <w:pPr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проведении олимпиады руководствоваться </w:t>
      </w:r>
      <w:r w:rsidRPr="00CC3205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рядком </w:t>
      </w:r>
      <w:r w:rsidRPr="00CC3205">
        <w:rPr>
          <w:sz w:val="28"/>
          <w:szCs w:val="28"/>
        </w:rPr>
        <w:t>проведении всероссийской олимпиады школьников</w:t>
      </w:r>
      <w:r>
        <w:rPr>
          <w:sz w:val="28"/>
          <w:szCs w:val="28"/>
        </w:rPr>
        <w:t xml:space="preserve">, </w:t>
      </w:r>
      <w:r w:rsidRPr="00CC3205">
        <w:rPr>
          <w:sz w:val="28"/>
          <w:szCs w:val="28"/>
        </w:rPr>
        <w:t>утвержден</w:t>
      </w:r>
      <w:r>
        <w:rPr>
          <w:sz w:val="28"/>
          <w:szCs w:val="28"/>
        </w:rPr>
        <w:t>ног</w:t>
      </w:r>
      <w:r w:rsidRPr="00CC3205">
        <w:rPr>
          <w:sz w:val="28"/>
          <w:szCs w:val="28"/>
        </w:rPr>
        <w:t xml:space="preserve">о приказом Министерства образования </w:t>
      </w:r>
      <w:r>
        <w:rPr>
          <w:sz w:val="28"/>
          <w:szCs w:val="28"/>
        </w:rPr>
        <w:t>и науки Российской Федерации от 18.11.</w:t>
      </w:r>
      <w:r w:rsidRPr="00CC3205">
        <w:rPr>
          <w:sz w:val="28"/>
          <w:szCs w:val="28"/>
        </w:rPr>
        <w:t>201</w:t>
      </w:r>
      <w:r>
        <w:rPr>
          <w:sz w:val="28"/>
          <w:szCs w:val="28"/>
        </w:rPr>
        <w:t>3 г.</w:t>
      </w:r>
      <w:r w:rsidRPr="00CC3205">
        <w:rPr>
          <w:sz w:val="28"/>
          <w:szCs w:val="28"/>
        </w:rPr>
        <w:t xml:space="preserve"> № </w:t>
      </w:r>
      <w:r>
        <w:rPr>
          <w:sz w:val="28"/>
          <w:szCs w:val="28"/>
        </w:rPr>
        <w:t>1252.</w:t>
      </w:r>
    </w:p>
    <w:p w:rsidR="00F0046C" w:rsidRPr="00A90F55" w:rsidRDefault="00F0046C" w:rsidP="00F004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0F55">
        <w:rPr>
          <w:sz w:val="28"/>
          <w:szCs w:val="28"/>
        </w:rPr>
        <w:t>. Считать победителем школьного этапа Олимпиады участника, набравшего наибольшее количество баллов, при условии, что количество набранных им</w:t>
      </w:r>
      <w:r>
        <w:rPr>
          <w:sz w:val="28"/>
          <w:szCs w:val="28"/>
        </w:rPr>
        <w:t xml:space="preserve"> </w:t>
      </w:r>
      <w:r w:rsidRPr="00A90F55">
        <w:rPr>
          <w:sz w:val="28"/>
          <w:szCs w:val="28"/>
        </w:rPr>
        <w:t xml:space="preserve"> баллов превышает половину максимально возможных баллов. Призерами школьного этапа Олимпиады считать двух участников школьного этапа Олимпиады, следующих в итоговой таблице за победителем.</w:t>
      </w:r>
    </w:p>
    <w:p w:rsidR="00F0046C" w:rsidRDefault="00F0046C" w:rsidP="00F004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</w:t>
      </w:r>
      <w:r w:rsidR="00AC677D">
        <w:rPr>
          <w:sz w:val="28"/>
          <w:szCs w:val="28"/>
        </w:rPr>
        <w:t>директора по учебной работе Суворову Е.Ю.</w:t>
      </w:r>
      <w:r>
        <w:rPr>
          <w:sz w:val="28"/>
          <w:szCs w:val="28"/>
        </w:rPr>
        <w:t>.</w:t>
      </w: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AC677D" w:rsidP="00F0046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А.Д. Светлаков</w:t>
      </w:r>
    </w:p>
    <w:p w:rsidR="00AC677D" w:rsidRDefault="00AC677D" w:rsidP="00F0046C">
      <w:pPr>
        <w:jc w:val="both"/>
        <w:rPr>
          <w:sz w:val="28"/>
          <w:szCs w:val="28"/>
        </w:rPr>
      </w:pPr>
    </w:p>
    <w:p w:rsidR="00AC677D" w:rsidRDefault="00AC677D" w:rsidP="00F0046C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 Суворова Е.Ю.</w:t>
      </w: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F0046C" w:rsidRDefault="00F0046C" w:rsidP="00F0046C">
      <w:pPr>
        <w:jc w:val="both"/>
        <w:rPr>
          <w:sz w:val="28"/>
          <w:szCs w:val="28"/>
        </w:rPr>
      </w:pPr>
    </w:p>
    <w:p w:rsidR="009D60B4" w:rsidRDefault="009D60B4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/>
    <w:p w:rsidR="004839C8" w:rsidRDefault="004839C8" w:rsidP="004839C8">
      <w:pPr>
        <w:jc w:val="right"/>
      </w:pPr>
      <w:r>
        <w:lastRenderedPageBreak/>
        <w:t>Приложение 1</w:t>
      </w:r>
    </w:p>
    <w:p w:rsidR="004839C8" w:rsidRDefault="004839C8" w:rsidP="004839C8">
      <w:pPr>
        <w:jc w:val="center"/>
        <w:rPr>
          <w:sz w:val="28"/>
          <w:szCs w:val="28"/>
        </w:rPr>
      </w:pPr>
    </w:p>
    <w:p w:rsidR="004839C8" w:rsidRPr="004839C8" w:rsidRDefault="004839C8" w:rsidP="004839C8">
      <w:pPr>
        <w:jc w:val="center"/>
        <w:rPr>
          <w:sz w:val="28"/>
          <w:szCs w:val="28"/>
        </w:rPr>
      </w:pPr>
      <w:r w:rsidRPr="004839C8">
        <w:rPr>
          <w:sz w:val="28"/>
          <w:szCs w:val="28"/>
        </w:rPr>
        <w:t xml:space="preserve">Состав жюри школьного этапа олимпиады </w:t>
      </w:r>
    </w:p>
    <w:p w:rsidR="004839C8" w:rsidRPr="004839C8" w:rsidRDefault="004839C8" w:rsidP="004839C8">
      <w:pPr>
        <w:jc w:val="center"/>
        <w:rPr>
          <w:sz w:val="28"/>
          <w:szCs w:val="28"/>
        </w:rPr>
      </w:pPr>
      <w:r w:rsidRPr="004839C8">
        <w:rPr>
          <w:sz w:val="28"/>
          <w:szCs w:val="28"/>
        </w:rPr>
        <w:t>школьников в 2015-2016 учебном году</w:t>
      </w:r>
    </w:p>
    <w:p w:rsidR="004839C8" w:rsidRDefault="004839C8" w:rsidP="004839C8">
      <w:pPr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2146"/>
        <w:gridCol w:w="2674"/>
      </w:tblGrid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жюри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>
            <w:pPr>
              <w:rPr>
                <w:sz w:val="28"/>
                <w:szCs w:val="28"/>
              </w:rPr>
            </w:pPr>
            <w:r w:rsidRPr="007E1244">
              <w:t>Гофман В.Н.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>
            <w:proofErr w:type="spellStart"/>
            <w:r w:rsidRPr="007E1244">
              <w:t>Семерякова</w:t>
            </w:r>
            <w:proofErr w:type="spellEnd"/>
            <w:r w:rsidRPr="007E1244">
              <w:t xml:space="preserve"> М.Н.</w:t>
            </w:r>
          </w:p>
          <w:p w:rsidR="00E47EBE" w:rsidRDefault="00E47EBE">
            <w:pPr>
              <w:rPr>
                <w:sz w:val="28"/>
                <w:szCs w:val="28"/>
              </w:rPr>
            </w:pPr>
            <w:r w:rsidRPr="007E1244">
              <w:t>Кононова И.А.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 w:rsidP="00E47EBE">
            <w:proofErr w:type="spellStart"/>
            <w:r w:rsidRPr="007E1244">
              <w:t>Семерякова</w:t>
            </w:r>
            <w:proofErr w:type="spellEnd"/>
            <w:r w:rsidRPr="007E1244">
              <w:t xml:space="preserve"> М.Н.</w:t>
            </w:r>
          </w:p>
          <w:p w:rsidR="00E47EBE" w:rsidRDefault="00E47EBE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 w:rsidP="0022284A">
            <w:r w:rsidRPr="007E1244">
              <w:t xml:space="preserve">Гофман В.Н. </w:t>
            </w:r>
          </w:p>
          <w:p w:rsidR="00E47EBE" w:rsidRDefault="00E47EBE" w:rsidP="0022284A">
            <w:pPr>
              <w:rPr>
                <w:sz w:val="28"/>
                <w:szCs w:val="28"/>
              </w:rPr>
            </w:pPr>
            <w:r w:rsidRPr="007E1244">
              <w:t>Кононова И.А.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E47EBE">
            <w:pPr>
              <w:rPr>
                <w:sz w:val="28"/>
                <w:szCs w:val="28"/>
              </w:rPr>
            </w:pPr>
            <w:proofErr w:type="spellStart"/>
            <w:r w:rsidRPr="007E1244">
              <w:t>Ходоренко</w:t>
            </w:r>
            <w:proofErr w:type="spellEnd"/>
            <w:r w:rsidRPr="007E1244">
              <w:t xml:space="preserve"> С.В.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3A66DB">
            <w:pPr>
              <w:rPr>
                <w:sz w:val="28"/>
                <w:szCs w:val="28"/>
              </w:rPr>
            </w:pPr>
            <w:proofErr w:type="spellStart"/>
            <w:r w:rsidRPr="007E1244">
              <w:t>Гучинский</w:t>
            </w:r>
            <w:proofErr w:type="spellEnd"/>
            <w:r w:rsidRPr="007E1244">
              <w:t xml:space="preserve">  Б.А.,</w:t>
            </w:r>
            <w:r>
              <w:t xml:space="preserve"> </w:t>
            </w:r>
            <w:proofErr w:type="spellStart"/>
            <w:r>
              <w:t>Лясников</w:t>
            </w:r>
            <w:proofErr w:type="spellEnd"/>
            <w:r>
              <w:t xml:space="preserve"> В.Н.</w:t>
            </w:r>
          </w:p>
        </w:tc>
      </w:tr>
      <w:tr w:rsidR="00DB58DC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C" w:rsidRDefault="00DB5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C" w:rsidRDefault="00DB5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C" w:rsidRDefault="00DB58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C" w:rsidRDefault="00DB58DC" w:rsidP="0022284A">
            <w:pPr>
              <w:rPr>
                <w:sz w:val="28"/>
                <w:szCs w:val="28"/>
              </w:rPr>
            </w:pPr>
            <w:proofErr w:type="spellStart"/>
            <w:r w:rsidRPr="007E1244">
              <w:t>Шаршева</w:t>
            </w:r>
            <w:proofErr w:type="spellEnd"/>
            <w:r w:rsidRPr="007E1244">
              <w:t xml:space="preserve"> Э.В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C" w:rsidRDefault="00DB58DC" w:rsidP="0022284A">
            <w:r w:rsidRPr="007E1244">
              <w:t>Есина Н.К.</w:t>
            </w:r>
          </w:p>
          <w:p w:rsidR="00DB58DC" w:rsidRDefault="00DB58DC" w:rsidP="0022284A">
            <w:pPr>
              <w:rPr>
                <w:sz w:val="28"/>
                <w:szCs w:val="28"/>
              </w:rPr>
            </w:pPr>
            <w:proofErr w:type="spellStart"/>
            <w:r>
              <w:t>СувороваЕ.Ю</w:t>
            </w:r>
            <w:proofErr w:type="spellEnd"/>
            <w:r>
              <w:t>.</w:t>
            </w:r>
          </w:p>
        </w:tc>
      </w:tr>
      <w:tr w:rsidR="003A66DB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B" w:rsidRDefault="003A66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B" w:rsidRDefault="003A66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DB" w:rsidRDefault="003A66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B" w:rsidRDefault="003A66DB" w:rsidP="0022284A">
            <w:pPr>
              <w:rPr>
                <w:sz w:val="28"/>
                <w:szCs w:val="28"/>
              </w:rPr>
            </w:pPr>
            <w:r w:rsidRPr="007E1244">
              <w:t>Гофман В.Н.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DB" w:rsidRDefault="003A66DB" w:rsidP="0022284A">
            <w:proofErr w:type="spellStart"/>
            <w:r w:rsidRPr="007E1244">
              <w:t>Семерякова</w:t>
            </w:r>
            <w:proofErr w:type="spellEnd"/>
            <w:r w:rsidRPr="007E1244">
              <w:t xml:space="preserve"> М.Н.</w:t>
            </w:r>
          </w:p>
          <w:p w:rsidR="003A66DB" w:rsidRDefault="003A66DB" w:rsidP="0022284A">
            <w:pPr>
              <w:rPr>
                <w:sz w:val="28"/>
                <w:szCs w:val="28"/>
              </w:rPr>
            </w:pPr>
            <w:r w:rsidRPr="007E1244">
              <w:t>Кононова И.А.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26.09.2015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3A66DB">
            <w:pPr>
              <w:rPr>
                <w:sz w:val="28"/>
                <w:szCs w:val="28"/>
              </w:rPr>
            </w:pPr>
            <w:proofErr w:type="spellStart"/>
            <w:r>
              <w:t>Лясников</w:t>
            </w:r>
            <w:proofErr w:type="spellEnd"/>
            <w:r>
              <w:t xml:space="preserve"> В.Н.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3A66DB">
            <w:pPr>
              <w:rPr>
                <w:sz w:val="28"/>
                <w:szCs w:val="28"/>
              </w:rPr>
            </w:pPr>
            <w:proofErr w:type="spellStart"/>
            <w:r w:rsidRPr="007E1244">
              <w:t>Ходоренко</w:t>
            </w:r>
            <w:proofErr w:type="spellEnd"/>
            <w:r w:rsidRPr="007E1244">
              <w:t xml:space="preserve"> С.В. </w:t>
            </w:r>
            <w:proofErr w:type="spellStart"/>
            <w:r w:rsidRPr="007E1244">
              <w:t>Гучинский</w:t>
            </w:r>
            <w:proofErr w:type="spellEnd"/>
            <w:r w:rsidRPr="007E1244">
              <w:t xml:space="preserve">  Б.А.,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29105D" w:rsidRDefault="0029105D">
            <w:r w:rsidRPr="0029105D">
              <w:t>Дунай Л.Н,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29105D">
            <w:pPr>
              <w:rPr>
                <w:sz w:val="28"/>
                <w:szCs w:val="28"/>
              </w:rPr>
            </w:pPr>
            <w:r w:rsidRPr="0029105D">
              <w:t>Тимошкова Т.Н.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8.10.2015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3A66DB">
            <w:pPr>
              <w:rPr>
                <w:sz w:val="28"/>
                <w:szCs w:val="28"/>
              </w:rPr>
            </w:pPr>
            <w:proofErr w:type="spellStart"/>
            <w:r w:rsidRPr="007E1244">
              <w:t>Шаршева</w:t>
            </w:r>
            <w:proofErr w:type="spellEnd"/>
            <w:r w:rsidRPr="007E1244">
              <w:t xml:space="preserve"> Э.В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3A66DB">
            <w:r w:rsidRPr="007E1244">
              <w:t>Есина Н.К.</w:t>
            </w:r>
          </w:p>
          <w:p w:rsidR="00DB58DC" w:rsidRDefault="00DB58DC">
            <w:pPr>
              <w:rPr>
                <w:sz w:val="28"/>
                <w:szCs w:val="28"/>
              </w:rPr>
            </w:pPr>
            <w:proofErr w:type="spellStart"/>
            <w:r>
              <w:t>СувороваЕ.Ю</w:t>
            </w:r>
            <w:proofErr w:type="spellEnd"/>
            <w:r>
              <w:t>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9.10.2015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DB58DC" w:rsidRDefault="00DB58DC">
            <w:r w:rsidRPr="00DB58DC">
              <w:t>Кашина М.М.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DB58DC" w:rsidRDefault="00DB58DC" w:rsidP="00DB58DC">
            <w:r w:rsidRPr="00DB58DC">
              <w:t>Ражина Н.А., Тутаева Т.В., Климович В.И.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10.10.2015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29105D">
            <w:pPr>
              <w:rPr>
                <w:sz w:val="28"/>
                <w:szCs w:val="28"/>
              </w:rPr>
            </w:pPr>
            <w:proofErr w:type="spellStart"/>
            <w:r w:rsidRPr="007E1244">
              <w:t>Лобанцева</w:t>
            </w:r>
            <w:proofErr w:type="spellEnd"/>
            <w:r w:rsidRPr="007E1244">
              <w:t xml:space="preserve"> О.В.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5D" w:rsidRDefault="0029105D">
            <w:r w:rsidRPr="0029105D">
              <w:t xml:space="preserve">Нестерова Л.А., </w:t>
            </w:r>
          </w:p>
          <w:p w:rsidR="00E47EBE" w:rsidRPr="0029105D" w:rsidRDefault="0029105D">
            <w:r w:rsidRPr="0029105D">
              <w:t>Усанова Н</w:t>
            </w:r>
            <w:proofErr w:type="gramStart"/>
            <w:r w:rsidRPr="0029105D">
              <w:t>,А</w:t>
            </w:r>
            <w:proofErr w:type="gramEnd"/>
            <w:r w:rsidRPr="0029105D">
              <w:t>.</w:t>
            </w:r>
          </w:p>
        </w:tc>
      </w:tr>
      <w:tr w:rsidR="00054200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14.10.2015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Default="00054200" w:rsidP="0022284A">
            <w:pPr>
              <w:rPr>
                <w:sz w:val="28"/>
                <w:szCs w:val="28"/>
              </w:rPr>
            </w:pPr>
            <w:r w:rsidRPr="007E1244">
              <w:t>Кононова И.А.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Default="00054200" w:rsidP="0022284A">
            <w:r w:rsidRPr="0029105D">
              <w:t xml:space="preserve">Нестерова Л.А., </w:t>
            </w:r>
          </w:p>
          <w:p w:rsidR="00054200" w:rsidRDefault="00054200" w:rsidP="0022284A">
            <w:pPr>
              <w:rPr>
                <w:sz w:val="28"/>
                <w:szCs w:val="28"/>
              </w:rPr>
            </w:pPr>
            <w:r w:rsidRPr="0029105D">
              <w:t>Усанова Н</w:t>
            </w:r>
            <w:proofErr w:type="gramStart"/>
            <w:r w:rsidRPr="0029105D">
              <w:t>,А</w:t>
            </w:r>
            <w:proofErr w:type="gramEnd"/>
            <w:r w:rsidRPr="0029105D">
              <w:t>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15.10.2015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 w:rsidRPr="00054200">
              <w:t>(мировая художественная культура)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29105D" w:rsidRDefault="0029105D">
            <w:r w:rsidRPr="0029105D">
              <w:t>Тимошкова Т.Н.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29105D">
            <w:pPr>
              <w:rPr>
                <w:sz w:val="28"/>
                <w:szCs w:val="28"/>
              </w:rPr>
            </w:pPr>
            <w:r w:rsidRPr="00DB58DC">
              <w:t xml:space="preserve">Ражина Н.А., </w:t>
            </w:r>
            <w:r w:rsidR="00054200" w:rsidRPr="0029105D">
              <w:t>Дунай Л.Н,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16.10.2015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A20A85" w:rsidRDefault="00A20A85">
            <w:proofErr w:type="spellStart"/>
            <w:r w:rsidRPr="00A20A85">
              <w:t>Собянина</w:t>
            </w:r>
            <w:proofErr w:type="spellEnd"/>
            <w:r w:rsidRPr="00A20A85">
              <w:t xml:space="preserve"> И.И.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5" w:rsidRDefault="00A20A85" w:rsidP="00A20A85">
            <w:r w:rsidRPr="007E1244">
              <w:t xml:space="preserve">Гофман В.Н. </w:t>
            </w:r>
            <w:proofErr w:type="spellStart"/>
            <w:r w:rsidRPr="007E1244">
              <w:t>Семерякова</w:t>
            </w:r>
            <w:proofErr w:type="spellEnd"/>
            <w:r w:rsidRPr="007E1244">
              <w:t xml:space="preserve"> М.Н.</w:t>
            </w:r>
          </w:p>
          <w:p w:rsidR="00E47EBE" w:rsidRDefault="00E47EBE">
            <w:pPr>
              <w:rPr>
                <w:sz w:val="28"/>
                <w:szCs w:val="28"/>
              </w:rPr>
            </w:pPr>
          </w:p>
        </w:tc>
      </w:tr>
      <w:tr w:rsidR="00A20A85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5" w:rsidRDefault="00A20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5" w:rsidRDefault="00A20A85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17.10.2015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85" w:rsidRDefault="00A20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5" w:rsidRPr="00DB58DC" w:rsidRDefault="00A20A85" w:rsidP="0022284A">
            <w:r w:rsidRPr="00DB58DC">
              <w:t>Кашина М.М.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85" w:rsidRPr="00DB58DC" w:rsidRDefault="00A20A85" w:rsidP="0022284A">
            <w:r w:rsidRPr="00DB58DC">
              <w:t>Ражина Н.А., Тутаева Т.В., Климович В.И.</w:t>
            </w:r>
          </w:p>
        </w:tc>
      </w:tr>
      <w:tr w:rsidR="0029105D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5D" w:rsidRDefault="00291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5D" w:rsidRDefault="0029105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21.10.2015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5D" w:rsidRDefault="002910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5D" w:rsidRDefault="0029105D" w:rsidP="0022284A">
            <w:pPr>
              <w:rPr>
                <w:sz w:val="28"/>
                <w:szCs w:val="28"/>
              </w:rPr>
            </w:pPr>
            <w:proofErr w:type="spellStart"/>
            <w:r w:rsidRPr="007E1244">
              <w:t>Шаршева</w:t>
            </w:r>
            <w:proofErr w:type="spellEnd"/>
            <w:r w:rsidRPr="007E1244">
              <w:t xml:space="preserve"> Э.В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5D" w:rsidRDefault="0029105D" w:rsidP="0022284A">
            <w:r w:rsidRPr="007E1244">
              <w:t>Есина Н.К.</w:t>
            </w:r>
          </w:p>
          <w:p w:rsidR="0029105D" w:rsidRDefault="0029105D" w:rsidP="0022284A">
            <w:pPr>
              <w:rPr>
                <w:sz w:val="28"/>
                <w:szCs w:val="28"/>
              </w:rPr>
            </w:pPr>
            <w:proofErr w:type="spellStart"/>
            <w:r>
              <w:t>СувороваЕ.Ю</w:t>
            </w:r>
            <w:proofErr w:type="spellEnd"/>
            <w:r>
              <w:t>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22.10.2015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7818E4">
            <w:pPr>
              <w:rPr>
                <w:sz w:val="28"/>
                <w:szCs w:val="28"/>
              </w:rPr>
            </w:pPr>
            <w:r w:rsidRPr="007E1244">
              <w:t>Кононова И.А.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4" w:rsidRDefault="007818E4" w:rsidP="007818E4">
            <w:r w:rsidRPr="0029105D">
              <w:t xml:space="preserve">Нестерова Л.А., </w:t>
            </w:r>
          </w:p>
          <w:p w:rsidR="00E47EBE" w:rsidRDefault="007818E4" w:rsidP="007818E4">
            <w:pPr>
              <w:rPr>
                <w:sz w:val="28"/>
                <w:szCs w:val="28"/>
              </w:rPr>
            </w:pPr>
            <w:r w:rsidRPr="0029105D">
              <w:t>Усанова Н</w:t>
            </w:r>
            <w:proofErr w:type="gramStart"/>
            <w:r w:rsidRPr="0029105D">
              <w:t>,А</w:t>
            </w:r>
            <w:proofErr w:type="gramEnd"/>
            <w:r w:rsidRPr="0029105D">
              <w:t>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23.10.2015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Английский, китайский, испанский языки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7818E4">
            <w:pPr>
              <w:rPr>
                <w:sz w:val="28"/>
                <w:szCs w:val="28"/>
              </w:rPr>
            </w:pPr>
            <w:proofErr w:type="spellStart"/>
            <w:r w:rsidRPr="007E1244">
              <w:t>Конивцова</w:t>
            </w:r>
            <w:proofErr w:type="spellEnd"/>
            <w:r w:rsidRPr="007E1244">
              <w:t xml:space="preserve"> С.Н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Default="007818E4">
            <w:pPr>
              <w:rPr>
                <w:sz w:val="28"/>
                <w:szCs w:val="28"/>
              </w:rPr>
            </w:pPr>
            <w:proofErr w:type="spellStart"/>
            <w:r>
              <w:t>Бурдина</w:t>
            </w:r>
            <w:proofErr w:type="spellEnd"/>
            <w:r>
              <w:t xml:space="preserve"> И.М., Волкова А.М., Кузнецова </w:t>
            </w:r>
            <w:r w:rsidR="00054200">
              <w:t>А.П.</w:t>
            </w:r>
          </w:p>
        </w:tc>
      </w:tr>
      <w:tr w:rsidR="00054200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24.10.2015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Немецкий, французский, итальянский языки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Default="00054200" w:rsidP="0022284A">
            <w:pPr>
              <w:rPr>
                <w:sz w:val="28"/>
                <w:szCs w:val="28"/>
              </w:rPr>
            </w:pPr>
            <w:proofErr w:type="spellStart"/>
            <w:r w:rsidRPr="007E1244">
              <w:t>Конивцова</w:t>
            </w:r>
            <w:proofErr w:type="spellEnd"/>
            <w:r w:rsidRPr="007E1244">
              <w:t xml:space="preserve"> С.Н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Default="00054200" w:rsidP="0022284A">
            <w:pPr>
              <w:rPr>
                <w:sz w:val="28"/>
                <w:szCs w:val="28"/>
              </w:rPr>
            </w:pPr>
            <w:proofErr w:type="spellStart"/>
            <w:r>
              <w:t>Бурдина</w:t>
            </w:r>
            <w:proofErr w:type="spellEnd"/>
            <w:r>
              <w:t xml:space="preserve"> И.М., Волкова А.М., Кузнецова А.П.</w:t>
            </w:r>
          </w:p>
        </w:tc>
      </w:tr>
      <w:tr w:rsidR="00054200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28.10.2015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00" w:rsidRDefault="000542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Pr="00054200" w:rsidRDefault="00054200" w:rsidP="0022284A">
            <w:proofErr w:type="spellStart"/>
            <w:r w:rsidRPr="00054200">
              <w:t>Шаршева</w:t>
            </w:r>
            <w:proofErr w:type="spellEnd"/>
            <w:r w:rsidRPr="00054200">
              <w:t xml:space="preserve"> Э.В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00" w:rsidRPr="00054200" w:rsidRDefault="00054200" w:rsidP="0022284A">
            <w:r w:rsidRPr="00054200">
              <w:t>Есина Н.К.</w:t>
            </w:r>
          </w:p>
          <w:p w:rsidR="00054200" w:rsidRPr="00054200" w:rsidRDefault="00054200" w:rsidP="0022284A">
            <w:proofErr w:type="spellStart"/>
            <w:r w:rsidRPr="00054200">
              <w:t>СувороваЕ.Ю</w:t>
            </w:r>
            <w:proofErr w:type="spellEnd"/>
            <w:r w:rsidRPr="00054200">
              <w:t>.</w:t>
            </w:r>
          </w:p>
        </w:tc>
      </w:tr>
      <w:tr w:rsidR="00E47EBE" w:rsidTr="00E47E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29.10.2015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BE" w:rsidRDefault="00E47E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054200" w:rsidRDefault="00054200">
            <w:r w:rsidRPr="00054200">
              <w:t>Волкова А.М.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E" w:rsidRPr="00054200" w:rsidRDefault="00054200" w:rsidP="00054200">
            <w:proofErr w:type="spellStart"/>
            <w:r w:rsidRPr="00054200">
              <w:t>СувороваЕ.В</w:t>
            </w:r>
            <w:proofErr w:type="spellEnd"/>
            <w:r w:rsidRPr="00054200">
              <w:t>.. Кононова И.А</w:t>
            </w:r>
          </w:p>
        </w:tc>
      </w:tr>
    </w:tbl>
    <w:p w:rsidR="004839C8" w:rsidRDefault="004839C8"/>
    <w:p w:rsidR="004839C8" w:rsidRDefault="004839C8" w:rsidP="004839C8">
      <w:pPr>
        <w:jc w:val="right"/>
      </w:pPr>
      <w:r>
        <w:lastRenderedPageBreak/>
        <w:t>Приложение 2</w:t>
      </w:r>
    </w:p>
    <w:p w:rsidR="004839C8" w:rsidRDefault="004839C8" w:rsidP="004839C8">
      <w:pPr>
        <w:rPr>
          <w:rFonts w:asciiTheme="minorHAnsi" w:hAnsiTheme="minorHAnsi" w:cstheme="minorBidi"/>
          <w:sz w:val="22"/>
          <w:szCs w:val="22"/>
        </w:rPr>
      </w:pPr>
    </w:p>
    <w:p w:rsidR="004839C8" w:rsidRDefault="004839C8" w:rsidP="0048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школьного этапа всероссийской олимпиады школьников в 2015-2016 учебном году</w:t>
      </w:r>
    </w:p>
    <w:p w:rsidR="004839C8" w:rsidRDefault="004839C8" w:rsidP="004839C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26.09.2015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8.10.2015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9.10.2015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10.10.2015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14.10.2015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15.10.2015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16.10.2015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17.10.2015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21.10.2015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22.10.2015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23.10.2015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Английский, китайский, испанский языки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24.10.2015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Немецкий, французский, итальянский языки 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28.10.2015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4839C8" w:rsidTr="00483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29.10.2015 г.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C8" w:rsidRDefault="004839C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</w:tr>
    </w:tbl>
    <w:p w:rsidR="004839C8" w:rsidRDefault="004839C8"/>
    <w:sectPr w:rsidR="004839C8" w:rsidSect="005A2E8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FC9"/>
    <w:multiLevelType w:val="multilevel"/>
    <w:tmpl w:val="9EC2DF7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6C"/>
    <w:rsid w:val="000037CF"/>
    <w:rsid w:val="000104B8"/>
    <w:rsid w:val="00015250"/>
    <w:rsid w:val="00021C03"/>
    <w:rsid w:val="00022E50"/>
    <w:rsid w:val="000230B0"/>
    <w:rsid w:val="00025705"/>
    <w:rsid w:val="00025F41"/>
    <w:rsid w:val="00027D2C"/>
    <w:rsid w:val="00031E7D"/>
    <w:rsid w:val="00043034"/>
    <w:rsid w:val="000478F3"/>
    <w:rsid w:val="00054200"/>
    <w:rsid w:val="0006636D"/>
    <w:rsid w:val="000678DA"/>
    <w:rsid w:val="000701F9"/>
    <w:rsid w:val="000751BE"/>
    <w:rsid w:val="00075D78"/>
    <w:rsid w:val="00080D58"/>
    <w:rsid w:val="00081BD3"/>
    <w:rsid w:val="0008798D"/>
    <w:rsid w:val="000A492E"/>
    <w:rsid w:val="000A6A03"/>
    <w:rsid w:val="000A7727"/>
    <w:rsid w:val="000B6DBF"/>
    <w:rsid w:val="000D3A1C"/>
    <w:rsid w:val="000D587B"/>
    <w:rsid w:val="000D5A10"/>
    <w:rsid w:val="000D787C"/>
    <w:rsid w:val="000E51F3"/>
    <w:rsid w:val="000E6BC8"/>
    <w:rsid w:val="000E7724"/>
    <w:rsid w:val="000F240C"/>
    <w:rsid w:val="000F5EB5"/>
    <w:rsid w:val="00110071"/>
    <w:rsid w:val="00110280"/>
    <w:rsid w:val="001148FD"/>
    <w:rsid w:val="00116D60"/>
    <w:rsid w:val="00121251"/>
    <w:rsid w:val="0012339F"/>
    <w:rsid w:val="00123F94"/>
    <w:rsid w:val="00126043"/>
    <w:rsid w:val="001324BD"/>
    <w:rsid w:val="00133DC6"/>
    <w:rsid w:val="00136ABA"/>
    <w:rsid w:val="00141E07"/>
    <w:rsid w:val="00145230"/>
    <w:rsid w:val="001538B7"/>
    <w:rsid w:val="0015544D"/>
    <w:rsid w:val="00157ECB"/>
    <w:rsid w:val="001640BD"/>
    <w:rsid w:val="001647AB"/>
    <w:rsid w:val="00173B12"/>
    <w:rsid w:val="00180EA4"/>
    <w:rsid w:val="00181901"/>
    <w:rsid w:val="00186EC3"/>
    <w:rsid w:val="0019273E"/>
    <w:rsid w:val="00192C7A"/>
    <w:rsid w:val="001947DB"/>
    <w:rsid w:val="001A056D"/>
    <w:rsid w:val="001A0863"/>
    <w:rsid w:val="001A305D"/>
    <w:rsid w:val="001A5A72"/>
    <w:rsid w:val="001A648A"/>
    <w:rsid w:val="001A741B"/>
    <w:rsid w:val="001A79F3"/>
    <w:rsid w:val="001B6D5B"/>
    <w:rsid w:val="001D2F61"/>
    <w:rsid w:val="001D4769"/>
    <w:rsid w:val="001E1919"/>
    <w:rsid w:val="001E4A3E"/>
    <w:rsid w:val="001E7B0B"/>
    <w:rsid w:val="001F2E03"/>
    <w:rsid w:val="001F3C25"/>
    <w:rsid w:val="001F649F"/>
    <w:rsid w:val="00200E74"/>
    <w:rsid w:val="00203BCE"/>
    <w:rsid w:val="00206B6B"/>
    <w:rsid w:val="002127D9"/>
    <w:rsid w:val="0021566B"/>
    <w:rsid w:val="0021567B"/>
    <w:rsid w:val="0022050F"/>
    <w:rsid w:val="00222D24"/>
    <w:rsid w:val="00233258"/>
    <w:rsid w:val="00234829"/>
    <w:rsid w:val="002400C5"/>
    <w:rsid w:val="002441C2"/>
    <w:rsid w:val="002463B2"/>
    <w:rsid w:val="00260625"/>
    <w:rsid w:val="0026445E"/>
    <w:rsid w:val="002664A6"/>
    <w:rsid w:val="00267234"/>
    <w:rsid w:val="0026797A"/>
    <w:rsid w:val="00272C71"/>
    <w:rsid w:val="0027449C"/>
    <w:rsid w:val="0028163D"/>
    <w:rsid w:val="0028720B"/>
    <w:rsid w:val="0029005B"/>
    <w:rsid w:val="0029047A"/>
    <w:rsid w:val="0029105D"/>
    <w:rsid w:val="002A3D4C"/>
    <w:rsid w:val="002B0F9E"/>
    <w:rsid w:val="002B72A4"/>
    <w:rsid w:val="002C0038"/>
    <w:rsid w:val="002C0C7D"/>
    <w:rsid w:val="002C1FBD"/>
    <w:rsid w:val="002C51E5"/>
    <w:rsid w:val="002D00DE"/>
    <w:rsid w:val="002E0275"/>
    <w:rsid w:val="002F0E5F"/>
    <w:rsid w:val="00302F9E"/>
    <w:rsid w:val="00307C47"/>
    <w:rsid w:val="00310446"/>
    <w:rsid w:val="00312071"/>
    <w:rsid w:val="00312126"/>
    <w:rsid w:val="00315891"/>
    <w:rsid w:val="00324FAA"/>
    <w:rsid w:val="00330C1F"/>
    <w:rsid w:val="00363C14"/>
    <w:rsid w:val="00365C1B"/>
    <w:rsid w:val="00367631"/>
    <w:rsid w:val="0036764A"/>
    <w:rsid w:val="003733C1"/>
    <w:rsid w:val="003745B9"/>
    <w:rsid w:val="00375FDD"/>
    <w:rsid w:val="003804C3"/>
    <w:rsid w:val="00381E8F"/>
    <w:rsid w:val="00384F35"/>
    <w:rsid w:val="0038508C"/>
    <w:rsid w:val="003875C4"/>
    <w:rsid w:val="00392009"/>
    <w:rsid w:val="00393470"/>
    <w:rsid w:val="00394901"/>
    <w:rsid w:val="0039756C"/>
    <w:rsid w:val="003A5055"/>
    <w:rsid w:val="003A61DB"/>
    <w:rsid w:val="003A64F5"/>
    <w:rsid w:val="003A66DB"/>
    <w:rsid w:val="003A7E78"/>
    <w:rsid w:val="003B25B9"/>
    <w:rsid w:val="003B36D5"/>
    <w:rsid w:val="003B4BA9"/>
    <w:rsid w:val="003D33AC"/>
    <w:rsid w:val="003D68A3"/>
    <w:rsid w:val="003D709F"/>
    <w:rsid w:val="003E1183"/>
    <w:rsid w:val="003E6D2C"/>
    <w:rsid w:val="003E72D1"/>
    <w:rsid w:val="003F078F"/>
    <w:rsid w:val="003F164B"/>
    <w:rsid w:val="003F278C"/>
    <w:rsid w:val="003F30A6"/>
    <w:rsid w:val="003F564B"/>
    <w:rsid w:val="0041187B"/>
    <w:rsid w:val="0041637A"/>
    <w:rsid w:val="00416DAC"/>
    <w:rsid w:val="00417442"/>
    <w:rsid w:val="0042107B"/>
    <w:rsid w:val="0042548A"/>
    <w:rsid w:val="004330C0"/>
    <w:rsid w:val="00434BDC"/>
    <w:rsid w:val="00437E49"/>
    <w:rsid w:val="004432DD"/>
    <w:rsid w:val="0045311D"/>
    <w:rsid w:val="00453D41"/>
    <w:rsid w:val="00456E07"/>
    <w:rsid w:val="0046214E"/>
    <w:rsid w:val="00470C7C"/>
    <w:rsid w:val="00474DC8"/>
    <w:rsid w:val="00475AFA"/>
    <w:rsid w:val="0047683C"/>
    <w:rsid w:val="00477A49"/>
    <w:rsid w:val="00480A92"/>
    <w:rsid w:val="0048174B"/>
    <w:rsid w:val="00481751"/>
    <w:rsid w:val="004839C8"/>
    <w:rsid w:val="00491330"/>
    <w:rsid w:val="00494671"/>
    <w:rsid w:val="004B7499"/>
    <w:rsid w:val="004C0571"/>
    <w:rsid w:val="004C5526"/>
    <w:rsid w:val="004D0406"/>
    <w:rsid w:val="004D0C3C"/>
    <w:rsid w:val="004D10AE"/>
    <w:rsid w:val="004D2333"/>
    <w:rsid w:val="004D56B3"/>
    <w:rsid w:val="004D5A73"/>
    <w:rsid w:val="004E1D49"/>
    <w:rsid w:val="004E1F80"/>
    <w:rsid w:val="004F27E6"/>
    <w:rsid w:val="004F2AF4"/>
    <w:rsid w:val="004F4880"/>
    <w:rsid w:val="004F5405"/>
    <w:rsid w:val="004F639B"/>
    <w:rsid w:val="00500EA5"/>
    <w:rsid w:val="00501C99"/>
    <w:rsid w:val="0051254E"/>
    <w:rsid w:val="00516F5D"/>
    <w:rsid w:val="00517D1D"/>
    <w:rsid w:val="0052300C"/>
    <w:rsid w:val="00526E78"/>
    <w:rsid w:val="005402F0"/>
    <w:rsid w:val="00541110"/>
    <w:rsid w:val="005416B3"/>
    <w:rsid w:val="00547DFA"/>
    <w:rsid w:val="00553036"/>
    <w:rsid w:val="00554046"/>
    <w:rsid w:val="005543D9"/>
    <w:rsid w:val="00554732"/>
    <w:rsid w:val="00555531"/>
    <w:rsid w:val="00556262"/>
    <w:rsid w:val="005633A6"/>
    <w:rsid w:val="0057058A"/>
    <w:rsid w:val="0057413D"/>
    <w:rsid w:val="005771CC"/>
    <w:rsid w:val="005775FD"/>
    <w:rsid w:val="005826D2"/>
    <w:rsid w:val="005861FF"/>
    <w:rsid w:val="00594A09"/>
    <w:rsid w:val="0059670A"/>
    <w:rsid w:val="00597F48"/>
    <w:rsid w:val="005A2E8C"/>
    <w:rsid w:val="005A363F"/>
    <w:rsid w:val="005B0162"/>
    <w:rsid w:val="005B58FF"/>
    <w:rsid w:val="005B75AD"/>
    <w:rsid w:val="005D5EBD"/>
    <w:rsid w:val="005D6B87"/>
    <w:rsid w:val="005D6C55"/>
    <w:rsid w:val="005E0770"/>
    <w:rsid w:val="005E17D2"/>
    <w:rsid w:val="005E637A"/>
    <w:rsid w:val="005F0C49"/>
    <w:rsid w:val="005F3582"/>
    <w:rsid w:val="00603827"/>
    <w:rsid w:val="00616BB4"/>
    <w:rsid w:val="0064276B"/>
    <w:rsid w:val="0064717D"/>
    <w:rsid w:val="00647E2A"/>
    <w:rsid w:val="00654CA0"/>
    <w:rsid w:val="00656BB8"/>
    <w:rsid w:val="00657797"/>
    <w:rsid w:val="0066183E"/>
    <w:rsid w:val="0068356F"/>
    <w:rsid w:val="006862CC"/>
    <w:rsid w:val="00686909"/>
    <w:rsid w:val="006964E7"/>
    <w:rsid w:val="006A10E8"/>
    <w:rsid w:val="006A2474"/>
    <w:rsid w:val="006A280B"/>
    <w:rsid w:val="006A409E"/>
    <w:rsid w:val="006A5A0B"/>
    <w:rsid w:val="006B400A"/>
    <w:rsid w:val="006B4E2A"/>
    <w:rsid w:val="006B7727"/>
    <w:rsid w:val="006C24CB"/>
    <w:rsid w:val="006C28A7"/>
    <w:rsid w:val="006D156E"/>
    <w:rsid w:val="006D532A"/>
    <w:rsid w:val="006E321B"/>
    <w:rsid w:val="006E68E8"/>
    <w:rsid w:val="006F0C0D"/>
    <w:rsid w:val="006F50C5"/>
    <w:rsid w:val="007016A7"/>
    <w:rsid w:val="00701DD6"/>
    <w:rsid w:val="00703F3F"/>
    <w:rsid w:val="00711C0C"/>
    <w:rsid w:val="00715E08"/>
    <w:rsid w:val="007335B2"/>
    <w:rsid w:val="00744EC1"/>
    <w:rsid w:val="007464E6"/>
    <w:rsid w:val="0074786B"/>
    <w:rsid w:val="00747BAC"/>
    <w:rsid w:val="0075188D"/>
    <w:rsid w:val="00756262"/>
    <w:rsid w:val="0075741E"/>
    <w:rsid w:val="00760A4D"/>
    <w:rsid w:val="007663E1"/>
    <w:rsid w:val="007679A9"/>
    <w:rsid w:val="007818E4"/>
    <w:rsid w:val="00781E4D"/>
    <w:rsid w:val="00782201"/>
    <w:rsid w:val="007823BF"/>
    <w:rsid w:val="00792BE8"/>
    <w:rsid w:val="007957B3"/>
    <w:rsid w:val="007A4527"/>
    <w:rsid w:val="007A6004"/>
    <w:rsid w:val="007A7728"/>
    <w:rsid w:val="007A7B17"/>
    <w:rsid w:val="007B43D6"/>
    <w:rsid w:val="007B4420"/>
    <w:rsid w:val="007C125C"/>
    <w:rsid w:val="007C7B42"/>
    <w:rsid w:val="007D2F84"/>
    <w:rsid w:val="007E41B9"/>
    <w:rsid w:val="007E452D"/>
    <w:rsid w:val="007E7250"/>
    <w:rsid w:val="007F3061"/>
    <w:rsid w:val="007F34AB"/>
    <w:rsid w:val="007F5AFC"/>
    <w:rsid w:val="0080434F"/>
    <w:rsid w:val="00813746"/>
    <w:rsid w:val="008436AA"/>
    <w:rsid w:val="008450B8"/>
    <w:rsid w:val="008600A9"/>
    <w:rsid w:val="00862782"/>
    <w:rsid w:val="008635CB"/>
    <w:rsid w:val="0086376F"/>
    <w:rsid w:val="00870980"/>
    <w:rsid w:val="0087152F"/>
    <w:rsid w:val="00877BCB"/>
    <w:rsid w:val="0088226E"/>
    <w:rsid w:val="00882B1C"/>
    <w:rsid w:val="0089627F"/>
    <w:rsid w:val="008A7DE9"/>
    <w:rsid w:val="008D35F4"/>
    <w:rsid w:val="008D67F4"/>
    <w:rsid w:val="008D6F25"/>
    <w:rsid w:val="008E295C"/>
    <w:rsid w:val="008E2FA9"/>
    <w:rsid w:val="008F067B"/>
    <w:rsid w:val="008F5A22"/>
    <w:rsid w:val="00901D9C"/>
    <w:rsid w:val="00902E3D"/>
    <w:rsid w:val="00904B3E"/>
    <w:rsid w:val="009056CD"/>
    <w:rsid w:val="0090791E"/>
    <w:rsid w:val="00914C21"/>
    <w:rsid w:val="009326D2"/>
    <w:rsid w:val="00932EEF"/>
    <w:rsid w:val="0093345D"/>
    <w:rsid w:val="0093688F"/>
    <w:rsid w:val="00942BD2"/>
    <w:rsid w:val="00943D88"/>
    <w:rsid w:val="0094755C"/>
    <w:rsid w:val="00950F27"/>
    <w:rsid w:val="00956011"/>
    <w:rsid w:val="00967C20"/>
    <w:rsid w:val="00967C77"/>
    <w:rsid w:val="0097340E"/>
    <w:rsid w:val="00976473"/>
    <w:rsid w:val="00985A66"/>
    <w:rsid w:val="009866D6"/>
    <w:rsid w:val="00987397"/>
    <w:rsid w:val="00990257"/>
    <w:rsid w:val="00990B35"/>
    <w:rsid w:val="00994191"/>
    <w:rsid w:val="00995080"/>
    <w:rsid w:val="009A10FB"/>
    <w:rsid w:val="009A21E3"/>
    <w:rsid w:val="009A36A1"/>
    <w:rsid w:val="009B0F0E"/>
    <w:rsid w:val="009B4DAB"/>
    <w:rsid w:val="009C2E45"/>
    <w:rsid w:val="009D0110"/>
    <w:rsid w:val="009D60B4"/>
    <w:rsid w:val="009E67B4"/>
    <w:rsid w:val="009F3598"/>
    <w:rsid w:val="009F3BD4"/>
    <w:rsid w:val="009F4623"/>
    <w:rsid w:val="009F7757"/>
    <w:rsid w:val="00A01830"/>
    <w:rsid w:val="00A0261E"/>
    <w:rsid w:val="00A0375F"/>
    <w:rsid w:val="00A17B7B"/>
    <w:rsid w:val="00A20A85"/>
    <w:rsid w:val="00A32AB7"/>
    <w:rsid w:val="00A36E1E"/>
    <w:rsid w:val="00A4049B"/>
    <w:rsid w:val="00A43604"/>
    <w:rsid w:val="00A60A6B"/>
    <w:rsid w:val="00A60B88"/>
    <w:rsid w:val="00A649BF"/>
    <w:rsid w:val="00A64B0B"/>
    <w:rsid w:val="00A70C99"/>
    <w:rsid w:val="00A72227"/>
    <w:rsid w:val="00A775BC"/>
    <w:rsid w:val="00A77EDF"/>
    <w:rsid w:val="00A91169"/>
    <w:rsid w:val="00A962E2"/>
    <w:rsid w:val="00AA3AB9"/>
    <w:rsid w:val="00AA690B"/>
    <w:rsid w:val="00AA7AED"/>
    <w:rsid w:val="00AB42C0"/>
    <w:rsid w:val="00AB5246"/>
    <w:rsid w:val="00AC434A"/>
    <w:rsid w:val="00AC677D"/>
    <w:rsid w:val="00AD143F"/>
    <w:rsid w:val="00AD5317"/>
    <w:rsid w:val="00AD56F9"/>
    <w:rsid w:val="00AD67BE"/>
    <w:rsid w:val="00AE00CA"/>
    <w:rsid w:val="00AE782C"/>
    <w:rsid w:val="00AE7A18"/>
    <w:rsid w:val="00AF04EF"/>
    <w:rsid w:val="00AF0B6C"/>
    <w:rsid w:val="00AF1460"/>
    <w:rsid w:val="00AF2250"/>
    <w:rsid w:val="00AF22EF"/>
    <w:rsid w:val="00AF47F5"/>
    <w:rsid w:val="00AF4A20"/>
    <w:rsid w:val="00B00D85"/>
    <w:rsid w:val="00B02981"/>
    <w:rsid w:val="00B04063"/>
    <w:rsid w:val="00B10640"/>
    <w:rsid w:val="00B1152E"/>
    <w:rsid w:val="00B12CA4"/>
    <w:rsid w:val="00B2246B"/>
    <w:rsid w:val="00B2438E"/>
    <w:rsid w:val="00B32EAA"/>
    <w:rsid w:val="00B34462"/>
    <w:rsid w:val="00B41CD0"/>
    <w:rsid w:val="00B53206"/>
    <w:rsid w:val="00B6165E"/>
    <w:rsid w:val="00B62104"/>
    <w:rsid w:val="00B6692F"/>
    <w:rsid w:val="00B67535"/>
    <w:rsid w:val="00B71284"/>
    <w:rsid w:val="00B74397"/>
    <w:rsid w:val="00B771B3"/>
    <w:rsid w:val="00B85E10"/>
    <w:rsid w:val="00B939A3"/>
    <w:rsid w:val="00B97B05"/>
    <w:rsid w:val="00BA0566"/>
    <w:rsid w:val="00BA33EC"/>
    <w:rsid w:val="00BA7702"/>
    <w:rsid w:val="00BB30F0"/>
    <w:rsid w:val="00BB5D62"/>
    <w:rsid w:val="00BE7F65"/>
    <w:rsid w:val="00BF268B"/>
    <w:rsid w:val="00BF3D51"/>
    <w:rsid w:val="00BF6275"/>
    <w:rsid w:val="00C01697"/>
    <w:rsid w:val="00C201D0"/>
    <w:rsid w:val="00C209B3"/>
    <w:rsid w:val="00C21F2A"/>
    <w:rsid w:val="00C230C1"/>
    <w:rsid w:val="00C2324B"/>
    <w:rsid w:val="00C237B3"/>
    <w:rsid w:val="00C24781"/>
    <w:rsid w:val="00C25CC7"/>
    <w:rsid w:val="00C27CBA"/>
    <w:rsid w:val="00C41227"/>
    <w:rsid w:val="00C458C2"/>
    <w:rsid w:val="00C45CBB"/>
    <w:rsid w:val="00C47C06"/>
    <w:rsid w:val="00C53E8A"/>
    <w:rsid w:val="00C56B71"/>
    <w:rsid w:val="00C56BF1"/>
    <w:rsid w:val="00C70407"/>
    <w:rsid w:val="00C71611"/>
    <w:rsid w:val="00C72560"/>
    <w:rsid w:val="00C80C61"/>
    <w:rsid w:val="00C94CE2"/>
    <w:rsid w:val="00CA5419"/>
    <w:rsid w:val="00CB03AF"/>
    <w:rsid w:val="00CB3093"/>
    <w:rsid w:val="00CC013D"/>
    <w:rsid w:val="00CC5E06"/>
    <w:rsid w:val="00CC6179"/>
    <w:rsid w:val="00CC6731"/>
    <w:rsid w:val="00CC6BE2"/>
    <w:rsid w:val="00CD19B8"/>
    <w:rsid w:val="00CE1954"/>
    <w:rsid w:val="00CF3F65"/>
    <w:rsid w:val="00CF5886"/>
    <w:rsid w:val="00D00F8F"/>
    <w:rsid w:val="00D035CC"/>
    <w:rsid w:val="00D11497"/>
    <w:rsid w:val="00D2462A"/>
    <w:rsid w:val="00D4048B"/>
    <w:rsid w:val="00D45E5D"/>
    <w:rsid w:val="00D60341"/>
    <w:rsid w:val="00D66DC4"/>
    <w:rsid w:val="00D76D8B"/>
    <w:rsid w:val="00D951EB"/>
    <w:rsid w:val="00DA29E6"/>
    <w:rsid w:val="00DA32C2"/>
    <w:rsid w:val="00DA3609"/>
    <w:rsid w:val="00DA464E"/>
    <w:rsid w:val="00DA51ED"/>
    <w:rsid w:val="00DB117B"/>
    <w:rsid w:val="00DB58DC"/>
    <w:rsid w:val="00DC27E8"/>
    <w:rsid w:val="00DC3405"/>
    <w:rsid w:val="00DD000F"/>
    <w:rsid w:val="00DD6D2A"/>
    <w:rsid w:val="00DE384F"/>
    <w:rsid w:val="00DE4318"/>
    <w:rsid w:val="00DF1803"/>
    <w:rsid w:val="00E018C0"/>
    <w:rsid w:val="00E0415D"/>
    <w:rsid w:val="00E0467A"/>
    <w:rsid w:val="00E05222"/>
    <w:rsid w:val="00E1041B"/>
    <w:rsid w:val="00E12A62"/>
    <w:rsid w:val="00E1550A"/>
    <w:rsid w:val="00E22092"/>
    <w:rsid w:val="00E26C78"/>
    <w:rsid w:val="00E37D65"/>
    <w:rsid w:val="00E4041E"/>
    <w:rsid w:val="00E45106"/>
    <w:rsid w:val="00E47296"/>
    <w:rsid w:val="00E47EBE"/>
    <w:rsid w:val="00E5015D"/>
    <w:rsid w:val="00E5361C"/>
    <w:rsid w:val="00E67FE0"/>
    <w:rsid w:val="00E721B2"/>
    <w:rsid w:val="00E80A85"/>
    <w:rsid w:val="00E84C10"/>
    <w:rsid w:val="00E93854"/>
    <w:rsid w:val="00E9764D"/>
    <w:rsid w:val="00EA67D0"/>
    <w:rsid w:val="00EA7809"/>
    <w:rsid w:val="00EB0E0B"/>
    <w:rsid w:val="00EB2371"/>
    <w:rsid w:val="00EB57E2"/>
    <w:rsid w:val="00EB629E"/>
    <w:rsid w:val="00EB7ACB"/>
    <w:rsid w:val="00EC100D"/>
    <w:rsid w:val="00EC4BE8"/>
    <w:rsid w:val="00ED62AF"/>
    <w:rsid w:val="00ED7115"/>
    <w:rsid w:val="00EE6993"/>
    <w:rsid w:val="00EE6E71"/>
    <w:rsid w:val="00EF50A3"/>
    <w:rsid w:val="00EF5674"/>
    <w:rsid w:val="00EF5B7F"/>
    <w:rsid w:val="00F0046C"/>
    <w:rsid w:val="00F05B99"/>
    <w:rsid w:val="00F13B98"/>
    <w:rsid w:val="00F3670B"/>
    <w:rsid w:val="00F37E76"/>
    <w:rsid w:val="00F442B6"/>
    <w:rsid w:val="00F47049"/>
    <w:rsid w:val="00F536FC"/>
    <w:rsid w:val="00F5439C"/>
    <w:rsid w:val="00F71C88"/>
    <w:rsid w:val="00F73563"/>
    <w:rsid w:val="00F75CA9"/>
    <w:rsid w:val="00F84C09"/>
    <w:rsid w:val="00F900C6"/>
    <w:rsid w:val="00F9746A"/>
    <w:rsid w:val="00FA1EA7"/>
    <w:rsid w:val="00FB213F"/>
    <w:rsid w:val="00FB528B"/>
    <w:rsid w:val="00FB768C"/>
    <w:rsid w:val="00FC6472"/>
    <w:rsid w:val="00FC71F7"/>
    <w:rsid w:val="00FC79D1"/>
    <w:rsid w:val="00FD74E2"/>
    <w:rsid w:val="00FE6F7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6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0046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046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00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046C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046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48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46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0046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046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00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046C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0046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48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Katenok</cp:lastModifiedBy>
  <cp:revision>2</cp:revision>
  <dcterms:created xsi:type="dcterms:W3CDTF">2015-09-18T07:15:00Z</dcterms:created>
  <dcterms:modified xsi:type="dcterms:W3CDTF">2015-09-18T07:15:00Z</dcterms:modified>
</cp:coreProperties>
</file>